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E8" w:rsidRDefault="00EA3E6B" w:rsidP="00EA3E6B">
      <w:pPr>
        <w:jc w:val="center"/>
      </w:pPr>
      <w:bookmarkStart w:id="0" w:name="page1"/>
      <w:bookmarkEnd w:id="0"/>
      <w:r w:rsidRPr="00B21E15">
        <w:rPr>
          <w:rFonts w:ascii="標楷體" w:eastAsia="標楷體" w:hAnsi="標楷體"/>
          <w:b/>
          <w:sz w:val="28"/>
          <w:szCs w:val="28"/>
        </w:rPr>
        <w:t>新</w:t>
      </w:r>
      <w:r w:rsidRPr="00B21E15">
        <w:rPr>
          <w:rFonts w:ascii="標楷體" w:eastAsia="標楷體" w:hAnsi="標楷體" w:hint="eastAsia"/>
          <w:b/>
          <w:sz w:val="28"/>
          <w:szCs w:val="28"/>
        </w:rPr>
        <w:t>竹縣竹東鎮中山</w:t>
      </w:r>
      <w:r>
        <w:rPr>
          <w:rFonts w:ascii="標楷體" w:eastAsia="標楷體" w:hAnsi="標楷體"/>
          <w:b/>
          <w:sz w:val="28"/>
          <w:szCs w:val="28"/>
        </w:rPr>
        <w:t>國民小學學生申訴</w:t>
      </w:r>
      <w:r>
        <w:rPr>
          <w:rFonts w:ascii="標楷體" w:eastAsia="標楷體" w:hAnsi="標楷體" w:hint="eastAsia"/>
          <w:b/>
          <w:sz w:val="28"/>
          <w:szCs w:val="28"/>
        </w:rPr>
        <w:t>辦法</w:t>
      </w:r>
    </w:p>
    <w:p w:rsidR="00EA3E6B" w:rsidRPr="00B21E15" w:rsidRDefault="00EA3E6B" w:rsidP="00EA3E6B">
      <w:pPr>
        <w:spacing w:beforeLines="50" w:before="180" w:line="460" w:lineRule="exact"/>
        <w:ind w:left="561" w:right="62" w:hanging="567"/>
        <w:jc w:val="both"/>
        <w:rPr>
          <w:rFonts w:ascii="標楷體" w:eastAsia="標楷體" w:hAnsi="標楷體"/>
          <w:sz w:val="28"/>
          <w:szCs w:val="28"/>
        </w:rPr>
      </w:pPr>
      <w:r>
        <w:rPr>
          <w:rFonts w:ascii="標楷體" w:eastAsia="標楷體" w:hAnsi="標楷體" w:hint="eastAsia"/>
          <w:sz w:val="28"/>
          <w:szCs w:val="28"/>
        </w:rPr>
        <w:t>一</w:t>
      </w:r>
      <w:r w:rsidRPr="00B21E15">
        <w:rPr>
          <w:rFonts w:ascii="標楷體" w:eastAsia="標楷體" w:hAnsi="標楷體"/>
          <w:sz w:val="28"/>
          <w:szCs w:val="28"/>
        </w:rPr>
        <w:t>、申訴案件之提出應於管教或輔導措施之次日起 10 日內，以書面向本會提出申訴，不服申訴之再申訴，應於接到決定書之次日起 5 日內，以書面向本會提出，再申訴以一次為限，申訴及再申訴得於評議確定前申請撤回。</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二</w:t>
      </w:r>
      <w:r w:rsidRPr="00B21E15">
        <w:rPr>
          <w:rFonts w:ascii="標楷體" w:eastAsia="標楷體" w:hAnsi="標楷體"/>
          <w:sz w:val="28"/>
          <w:szCs w:val="28"/>
        </w:rPr>
        <w:t>、本會於收到申訴人之申訴後，召集人必須於 1 個月內召開會議，對申訴人及學生獎懲委員會送出決定書。</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三</w:t>
      </w:r>
      <w:r w:rsidRPr="00B21E15">
        <w:rPr>
          <w:rFonts w:ascii="標楷體" w:eastAsia="標楷體" w:hAnsi="標楷體"/>
          <w:sz w:val="28"/>
          <w:szCs w:val="28"/>
        </w:rPr>
        <w:t>、評議結果，可依以下幾點決定︰</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(一) 申訴成立。</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(二) 申訴不成立。</w:t>
      </w:r>
    </w:p>
    <w:p w:rsidR="00EA3E6B" w:rsidRPr="00B21E15" w:rsidRDefault="00EA3E6B" w:rsidP="00EA3E6B">
      <w:pPr>
        <w:spacing w:line="460" w:lineRule="exact"/>
        <w:rPr>
          <w:rFonts w:ascii="標楷體" w:eastAsia="標楷體" w:hAnsi="標楷體"/>
          <w:sz w:val="28"/>
          <w:szCs w:val="28"/>
        </w:rPr>
      </w:pPr>
      <w:r>
        <w:rPr>
          <w:rFonts w:ascii="標楷體" w:eastAsia="標楷體" w:hAnsi="標楷體" w:hint="eastAsia"/>
          <w:sz w:val="28"/>
          <w:szCs w:val="28"/>
        </w:rPr>
        <w:t>四</w:t>
      </w:r>
      <w:r w:rsidRPr="00B21E15">
        <w:rPr>
          <w:rFonts w:ascii="標楷體" w:eastAsia="標楷體" w:hAnsi="標楷體"/>
          <w:sz w:val="28"/>
          <w:szCs w:val="28"/>
        </w:rPr>
        <w:t>、申訴應填妥下列事項，由申訴人署名並檢附相關資料。</w:t>
      </w:r>
    </w:p>
    <w:p w:rsidR="00EA3E6B" w:rsidRPr="00B21E15" w:rsidRDefault="00EA3E6B" w:rsidP="00EA3E6B">
      <w:pPr>
        <w:spacing w:line="460" w:lineRule="exact"/>
        <w:ind w:left="560"/>
        <w:rPr>
          <w:rFonts w:ascii="標楷體" w:eastAsia="標楷體" w:hAnsi="標楷體" w:hint="eastAsia"/>
          <w:sz w:val="28"/>
          <w:szCs w:val="28"/>
        </w:rPr>
      </w:pPr>
      <w:bookmarkStart w:id="1" w:name="page2"/>
      <w:bookmarkEnd w:id="1"/>
      <w:r w:rsidRPr="00B21E15">
        <w:rPr>
          <w:rFonts w:ascii="標楷體" w:eastAsia="標楷體" w:hAnsi="標楷體"/>
          <w:sz w:val="28"/>
          <w:szCs w:val="28"/>
        </w:rPr>
        <w:t>(一) 申訴人姓名、性別、出生日期、身分證明、住址或通訊方式、及與學生之</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hint="eastAsia"/>
          <w:sz w:val="28"/>
          <w:szCs w:val="28"/>
        </w:rPr>
        <w:t xml:space="preserve">     </w:t>
      </w:r>
      <w:r w:rsidRPr="00B21E15">
        <w:rPr>
          <w:rFonts w:ascii="標楷體" w:eastAsia="標楷體" w:hAnsi="標楷體"/>
          <w:sz w:val="28"/>
          <w:szCs w:val="28"/>
        </w:rPr>
        <w:t>關係，如申訴人為學生本人時，應經父母或監護人在申訴書上簽名蓋章。</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(二) 學校行政單位或教師之管教措施。</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(三) 申訴之事實或理由。</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(四) 提起申訴之日期。</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sz w:val="28"/>
          <w:szCs w:val="28"/>
        </w:rPr>
        <w:t>(五) 受理申訴之單位（新北市淡水區新市國民小學學生申訴評議委員會）。</w:t>
      </w:r>
    </w:p>
    <w:p w:rsidR="00EA3E6B" w:rsidRPr="00B21E15" w:rsidRDefault="00EA3E6B" w:rsidP="00EA3E6B">
      <w:pPr>
        <w:spacing w:line="460" w:lineRule="exact"/>
        <w:ind w:left="560"/>
        <w:rPr>
          <w:rFonts w:ascii="標楷體" w:eastAsia="標楷體" w:hAnsi="標楷體" w:hint="eastAsia"/>
          <w:sz w:val="28"/>
          <w:szCs w:val="28"/>
        </w:rPr>
      </w:pPr>
      <w:r w:rsidRPr="00B21E15">
        <w:rPr>
          <w:rFonts w:ascii="標楷體" w:eastAsia="標楷體" w:hAnsi="標楷體"/>
          <w:sz w:val="28"/>
          <w:szCs w:val="28"/>
        </w:rPr>
        <w:t>(六) 載明本申訴事宜有無提起訴願、及其他訴訟，若提起再申訴時，應檢附原</w:t>
      </w:r>
    </w:p>
    <w:p w:rsidR="00EA3E6B" w:rsidRPr="00B21E15" w:rsidRDefault="00EA3E6B" w:rsidP="00EA3E6B">
      <w:pPr>
        <w:spacing w:line="460" w:lineRule="exact"/>
        <w:ind w:left="560"/>
        <w:rPr>
          <w:rFonts w:ascii="標楷體" w:eastAsia="標楷體" w:hAnsi="標楷體"/>
          <w:sz w:val="28"/>
          <w:szCs w:val="28"/>
        </w:rPr>
      </w:pPr>
      <w:r w:rsidRPr="00B21E15">
        <w:rPr>
          <w:rFonts w:ascii="標楷體" w:eastAsia="標楷體" w:hAnsi="標楷體" w:hint="eastAsia"/>
          <w:sz w:val="28"/>
          <w:szCs w:val="28"/>
        </w:rPr>
        <w:t xml:space="preserve">     </w:t>
      </w:r>
      <w:r w:rsidRPr="00B21E15">
        <w:rPr>
          <w:rFonts w:ascii="標楷體" w:eastAsia="標楷體" w:hAnsi="標楷體"/>
          <w:sz w:val="28"/>
          <w:szCs w:val="28"/>
        </w:rPr>
        <w:t>申訴書及原決定書。</w:t>
      </w:r>
    </w:p>
    <w:p w:rsidR="00EA3E6B" w:rsidRPr="00B21E15" w:rsidRDefault="00EA3E6B" w:rsidP="00EA3E6B">
      <w:pPr>
        <w:spacing w:line="460" w:lineRule="exact"/>
        <w:ind w:left="560" w:right="40"/>
        <w:jc w:val="both"/>
        <w:rPr>
          <w:rFonts w:ascii="標楷體" w:eastAsia="標楷體" w:hAnsi="標楷體"/>
          <w:sz w:val="28"/>
          <w:szCs w:val="28"/>
        </w:rPr>
      </w:pPr>
      <w:r w:rsidRPr="00B21E15">
        <w:rPr>
          <w:rFonts w:ascii="標楷體" w:eastAsia="標楷體" w:hAnsi="標楷體"/>
          <w:sz w:val="28"/>
          <w:szCs w:val="28"/>
        </w:rPr>
        <w:t>申訴書不合格者，本會應於 5 至 10 日之期限內通知申訴人補正。逾期不補正者，本會得逕為評議或不得評議。申訴案件之提出，經本會接到申訴決定書（如附件）時之次日起 5 日內未提出再申訴，則視為申訴案件評議確定。</w:t>
      </w:r>
    </w:p>
    <w:p w:rsidR="00EA3E6B" w:rsidRPr="00B21E15" w:rsidRDefault="00EA3E6B" w:rsidP="00EA3E6B">
      <w:pPr>
        <w:spacing w:beforeLines="50" w:before="180" w:line="460" w:lineRule="exact"/>
        <w:ind w:left="561" w:right="40" w:hanging="567"/>
        <w:jc w:val="both"/>
        <w:rPr>
          <w:rFonts w:ascii="標楷體" w:eastAsia="標楷體" w:hAnsi="標楷體"/>
          <w:sz w:val="28"/>
          <w:szCs w:val="28"/>
        </w:rPr>
      </w:pPr>
      <w:r>
        <w:rPr>
          <w:rFonts w:ascii="標楷體" w:eastAsia="標楷體" w:hAnsi="標楷體" w:hint="eastAsia"/>
          <w:sz w:val="28"/>
          <w:szCs w:val="28"/>
        </w:rPr>
        <w:lastRenderedPageBreak/>
        <w:t>五</w:t>
      </w:r>
      <w:r w:rsidRPr="00B21E15">
        <w:rPr>
          <w:rFonts w:ascii="標楷體" w:eastAsia="標楷體" w:hAnsi="標楷體"/>
          <w:sz w:val="28"/>
          <w:szCs w:val="28"/>
        </w:rPr>
        <w:t>、本會應就教育本質之考量，本公平公正之原則，就書面資料審議學生申訴事宜。會議之舉行以不公開為原則，但必要時得通知相關人員到會說明。申訴案有調查或實地了解之必要時，得經本會決議，推派委員組成調查小組為之。</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六</w:t>
      </w:r>
      <w:r w:rsidRPr="00B21E15">
        <w:rPr>
          <w:rFonts w:ascii="標楷體" w:eastAsia="標楷體" w:hAnsi="標楷體"/>
          <w:sz w:val="28"/>
          <w:szCs w:val="28"/>
        </w:rPr>
        <w:t>、本會開會時，應有委員二分之一以上出席，出席委員二分之一以上同意，始得作成申訴評議決定。申訴案件之評議採不記名方式多數決。</w:t>
      </w:r>
    </w:p>
    <w:p w:rsidR="00EA3E6B" w:rsidRPr="00B21E15" w:rsidRDefault="00EA3E6B" w:rsidP="00EA3E6B">
      <w:pPr>
        <w:spacing w:beforeLines="50" w:before="180" w:line="460" w:lineRule="exact"/>
        <w:ind w:left="850" w:right="23" w:hanging="856"/>
        <w:jc w:val="both"/>
        <w:rPr>
          <w:rFonts w:ascii="標楷體" w:eastAsia="標楷體" w:hAnsi="標楷體"/>
          <w:sz w:val="28"/>
          <w:szCs w:val="28"/>
        </w:rPr>
      </w:pPr>
      <w:r>
        <w:rPr>
          <w:rFonts w:ascii="標楷體" w:eastAsia="標楷體" w:hAnsi="標楷體" w:hint="eastAsia"/>
          <w:sz w:val="28"/>
          <w:szCs w:val="28"/>
        </w:rPr>
        <w:t>七</w:t>
      </w:r>
      <w:r w:rsidRPr="00B21E15">
        <w:rPr>
          <w:rFonts w:ascii="標楷體" w:eastAsia="標楷體" w:hAnsi="標楷體"/>
          <w:sz w:val="28"/>
          <w:szCs w:val="28"/>
        </w:rPr>
        <w:t>、原處分單位或教師認為申訴決定書或再申訴決定書除有抵觸法令或窒礙難行者，得於收達後 5 日內向本會申請再評議，但以一次為限，再評議確定後原處分單位或教師應確實執行。</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八</w:t>
      </w:r>
      <w:r w:rsidRPr="00B21E15">
        <w:rPr>
          <w:rFonts w:ascii="標楷體" w:eastAsia="標楷體" w:hAnsi="標楷體"/>
          <w:sz w:val="28"/>
          <w:szCs w:val="28"/>
        </w:rPr>
        <w:t>、經評議確定後申訴人或有關單位應確實遵守，申訴決定書應分送雙方正本各一，1份送申訴人，1 份送本會備查。</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九</w:t>
      </w:r>
      <w:r w:rsidRPr="00B21E15">
        <w:rPr>
          <w:rFonts w:ascii="標楷體" w:eastAsia="標楷體" w:hAnsi="標楷體"/>
          <w:sz w:val="28"/>
          <w:szCs w:val="28"/>
        </w:rPr>
        <w:t>、 經本會處理申訴案件時，應妥為保護申訴人之權益，避免申訴人二度傷害。</w:t>
      </w:r>
    </w:p>
    <w:p w:rsidR="00EA3E6B" w:rsidRPr="00B21E15" w:rsidRDefault="00EA3E6B" w:rsidP="00EA3E6B">
      <w:pPr>
        <w:spacing w:beforeLines="50" w:before="180" w:line="460" w:lineRule="exact"/>
        <w:rPr>
          <w:rFonts w:ascii="標楷體" w:eastAsia="標楷體" w:hAnsi="標楷體"/>
          <w:sz w:val="28"/>
          <w:szCs w:val="28"/>
        </w:rPr>
      </w:pPr>
      <w:r>
        <w:rPr>
          <w:rFonts w:ascii="標楷體" w:eastAsia="標楷體" w:hAnsi="標楷體" w:hint="eastAsia"/>
          <w:sz w:val="28"/>
          <w:szCs w:val="28"/>
        </w:rPr>
        <w:t>十</w:t>
      </w:r>
      <w:bookmarkStart w:id="2" w:name="_GoBack"/>
      <w:bookmarkEnd w:id="2"/>
      <w:r w:rsidRPr="00B21E15">
        <w:rPr>
          <w:rFonts w:ascii="標楷體" w:eastAsia="標楷體" w:hAnsi="標楷體"/>
          <w:sz w:val="28"/>
          <w:szCs w:val="28"/>
        </w:rPr>
        <w:t>、本要點規定，除就再申訴已有明定者外，於再申訴準用之。</w:t>
      </w:r>
    </w:p>
    <w:p w:rsidR="00EA3E6B" w:rsidRPr="00EA3E6B" w:rsidRDefault="00EA3E6B">
      <w:pPr>
        <w:rPr>
          <w:rFonts w:hint="eastAsia"/>
        </w:rPr>
      </w:pPr>
    </w:p>
    <w:sectPr w:rsidR="00EA3E6B" w:rsidRPr="00EA3E6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B"/>
    <w:rsid w:val="008E57E8"/>
    <w:rsid w:val="00EA3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AB14"/>
  <w15:chartTrackingRefBased/>
  <w15:docId w15:val="{C7D407D5-011B-4242-9EEF-80472CCE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6B"/>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科任老師</dc:creator>
  <cp:keywords/>
  <dc:description/>
  <cp:lastModifiedBy>科任老師</cp:lastModifiedBy>
  <cp:revision>1</cp:revision>
  <dcterms:created xsi:type="dcterms:W3CDTF">2023-03-14T09:25:00Z</dcterms:created>
  <dcterms:modified xsi:type="dcterms:W3CDTF">2023-03-14T09:31:00Z</dcterms:modified>
</cp:coreProperties>
</file>